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a503f44264ca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9499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 OSNOVNA ŠKOLA "TIN UJEVIĆ"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936.706,69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1.056.308,57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906.236,24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1.167.598,37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111.289,80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6.767,51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6.767,51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112.315,80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Osnovnoj školi Tin Ujević, Osijek nastava se odvija u jednoj smjeni kao i nastava produženog boravka koja se dijelom financira od strane roditelja, a dijelom iz gradskog proračuna. Škola broji 58 djelatnika i 348 učenika. 
Djelatnost osnovnog školstva ostvaruje se u skladu s odredbama Zakona o odgoju i obrazovanju u osnovnoj i srednjoj školi i Zakona o ustanovama.
Osnovna škola Tin Ujević, Osijek proračunski je korisnik koji se financira iz proračuna Republike Hrvatske:
•	MZO – dio za plaće i naknade plaća za zaposlene, 
•	GRADSKOG PRORAČUNA– dio za materijalne troškove, energiju, prehranu
•	 učenika i sl.
•	VLASTITA SREDSTVA (najam dvorane) – podmirenje ostalih troškova poslovanja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kraju izvještajnog razdoblja nema dospjelih obveza.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34fa8ccb304936" /></Relationships>
</file>